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2DA9" w14:textId="77777777" w:rsidR="008821BF" w:rsidRPr="00D931C8" w:rsidRDefault="008821BF" w:rsidP="008821BF">
      <w:pPr>
        <w:rPr>
          <w:rFonts w:cstheme="minorHAnsi"/>
          <w:color w:val="000000" w:themeColor="text1"/>
          <w:sz w:val="24"/>
          <w:szCs w:val="24"/>
        </w:rPr>
        <w:sectPr w:rsidR="008821BF" w:rsidRPr="00D931C8" w:rsidSect="00B33A12">
          <w:headerReference w:type="default" r:id="rId7"/>
          <w:footerReference w:type="default" r:id="rId8"/>
          <w:headerReference w:type="first" r:id="rId9"/>
          <w:pgSz w:w="12240" w:h="15840"/>
          <w:pgMar w:top="1930" w:right="1440" w:bottom="1814" w:left="1440" w:header="0" w:footer="749" w:gutter="0"/>
          <w:pgNumType w:start="1"/>
          <w:cols w:space="720"/>
          <w:docGrid w:linePitch="360"/>
        </w:sectPr>
      </w:pPr>
      <w:r w:rsidRPr="00D931C8">
        <w:rPr>
          <w:noProof/>
          <w:color w:val="000000" w:themeColor="text1"/>
        </w:rPr>
        <mc:AlternateContent>
          <mc:Choice Requires="wps">
            <w:drawing>
              <wp:anchor distT="45720" distB="45720" distL="114300" distR="114300" simplePos="0" relativeHeight="251659264" behindDoc="1" locked="0" layoutInCell="1" allowOverlap="1" wp14:anchorId="6C9D97DA" wp14:editId="74D77264">
                <wp:simplePos x="0" y="0"/>
                <wp:positionH relativeFrom="column">
                  <wp:posOffset>5024120</wp:posOffset>
                </wp:positionH>
                <wp:positionV relativeFrom="paragraph">
                  <wp:posOffset>-117375</wp:posOffset>
                </wp:positionV>
                <wp:extent cx="985386" cy="375252"/>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386" cy="375252"/>
                        </a:xfrm>
                        <a:prstGeom prst="rect">
                          <a:avLst/>
                        </a:prstGeom>
                        <a:noFill/>
                        <a:ln w="9525">
                          <a:noFill/>
                          <a:miter lim="800000"/>
                          <a:headEnd/>
                          <a:tailEnd/>
                        </a:ln>
                      </wps:spPr>
                      <wps:txbx>
                        <w:txbxContent>
                          <w:p w14:paraId="27DD8EA5" w14:textId="07CE1F11" w:rsidR="008821BF" w:rsidRPr="00EF6DDE" w:rsidRDefault="008821BF" w:rsidP="008821BF">
                            <w:pPr>
                              <w:pBdr>
                                <w:top w:val="single" w:sz="12" w:space="1" w:color="4472C4" w:themeColor="accent1"/>
                                <w:left w:val="single" w:sz="12" w:space="4" w:color="4472C4" w:themeColor="accent1"/>
                                <w:bottom w:val="single" w:sz="12" w:space="1" w:color="4472C4" w:themeColor="accent1"/>
                                <w:right w:val="single" w:sz="12" w:space="4" w:color="4472C4" w:themeColor="accent1"/>
                              </w:pBdr>
                              <w:jc w:val="center"/>
                              <w:rPr>
                                <w:rFonts w:ascii="Source Sans Pro" w:hAnsi="Source Sans Pro" w:cs="Arial"/>
                                <w:b/>
                                <w:bCs/>
                                <w:color w:val="44546A" w:themeColor="text2"/>
                                <w:sz w:val="24"/>
                                <w:szCs w:val="24"/>
                              </w:rPr>
                            </w:pPr>
                            <w:r>
                              <w:rPr>
                                <w:rFonts w:ascii="Source Sans Pro" w:hAnsi="Source Sans Pro" w:cs="Arial"/>
                                <w:b/>
                                <w:bCs/>
                                <w:color w:val="44546A" w:themeColor="text2"/>
                                <w:sz w:val="24"/>
                                <w:szCs w:val="24"/>
                              </w:rPr>
                              <w:t>ITEM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9D97DA" id="_x0000_t202" coordsize="21600,21600" o:spt="202" path="m,l,21600r21600,l21600,xe">
                <v:stroke joinstyle="miter"/>
                <v:path gradientshapeok="t" o:connecttype="rect"/>
              </v:shapetype>
              <v:shape id="Text Box 2" o:spid="_x0000_s1026" type="#_x0000_t202" style="position:absolute;margin-left:395.6pt;margin-top:-9.25pt;width:77.6pt;height:29.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" filled="f" stroked="f">
                <v:textbox>
                  <w:txbxContent>
                    <w:p w14:paraId="27DD8EA5" w14:textId="07CE1F11" w:rsidR="008821BF" w:rsidRPr="00EF6DDE" w:rsidRDefault="008821BF" w:rsidP="008821BF">
                      <w:pPr>
                        <w:pBdr>
                          <w:top w:val="single" w:sz="12" w:space="1" w:color="4472C4" w:themeColor="accent1"/>
                          <w:left w:val="single" w:sz="12" w:space="4" w:color="4472C4" w:themeColor="accent1"/>
                          <w:bottom w:val="single" w:sz="12" w:space="1" w:color="4472C4" w:themeColor="accent1"/>
                          <w:right w:val="single" w:sz="12" w:space="4" w:color="4472C4" w:themeColor="accent1"/>
                        </w:pBdr>
                        <w:jc w:val="center"/>
                        <w:rPr>
                          <w:rFonts w:ascii="Source Sans Pro" w:hAnsi="Source Sans Pro" w:cs="Arial"/>
                          <w:b/>
                          <w:bCs/>
                          <w:color w:val="44546A" w:themeColor="text2"/>
                          <w:sz w:val="24"/>
                          <w:szCs w:val="24"/>
                        </w:rPr>
                      </w:pPr>
                      <w:r>
                        <w:rPr>
                          <w:rFonts w:ascii="Source Sans Pro" w:hAnsi="Source Sans Pro" w:cs="Arial"/>
                          <w:b/>
                          <w:bCs/>
                          <w:color w:val="44546A" w:themeColor="text2"/>
                          <w:sz w:val="24"/>
                          <w:szCs w:val="24"/>
                        </w:rPr>
                        <w:t>ITEM</w:t>
                      </w:r>
                    </w:p>
                  </w:txbxContent>
                </v:textbox>
              </v:shape>
            </w:pict>
          </mc:Fallback>
        </mc:AlternateContent>
      </w:r>
      <w:r w:rsidRPr="00D931C8">
        <w:rPr>
          <w:rFonts w:cstheme="minorHAnsi"/>
          <w:color w:val="000000" w:themeColor="text1"/>
          <w:sz w:val="24"/>
          <w:szCs w:val="24"/>
        </w:rPr>
        <w:t xml:space="preserve"> </w:t>
      </w:r>
      <w:r w:rsidRPr="00D931C8">
        <w:rPr>
          <w:rFonts w:cstheme="minorHAnsi"/>
          <w:color w:val="000000" w:themeColor="text1"/>
          <w:sz w:val="24"/>
          <w:szCs w:val="24"/>
        </w:rPr>
        <w:tab/>
      </w:r>
    </w:p>
    <w:p w14:paraId="5658A39B" w14:textId="77777777" w:rsidR="008821BF" w:rsidRPr="00D931C8" w:rsidRDefault="008821BF" w:rsidP="008821BF">
      <w:pPr>
        <w:jc w:val="center"/>
        <w:rPr>
          <w:rFonts w:cstheme="minorHAnsi"/>
          <w:b/>
          <w:color w:val="000000" w:themeColor="text1"/>
          <w:sz w:val="40"/>
          <w:szCs w:val="40"/>
        </w:rPr>
      </w:pPr>
      <w:r w:rsidRPr="00D931C8">
        <w:rPr>
          <w:rFonts w:cstheme="minorHAnsi"/>
          <w:b/>
          <w:color w:val="000000" w:themeColor="text1"/>
          <w:sz w:val="40"/>
          <w:szCs w:val="40"/>
        </w:rPr>
        <w:t>STUDENT TRUSTEE REPORT</w:t>
      </w:r>
    </w:p>
    <w:p w14:paraId="21894AC6" w14:textId="77777777" w:rsidR="008821BF" w:rsidRPr="00D931C8" w:rsidRDefault="008821BF" w:rsidP="008821BF">
      <w:pPr>
        <w:jc w:val="center"/>
        <w:rPr>
          <w:rFonts w:cstheme="minorHAnsi"/>
          <w:b/>
          <w:color w:val="000000" w:themeColor="text1"/>
        </w:rPr>
      </w:pPr>
    </w:p>
    <w:p w14:paraId="2B066320" w14:textId="77777777" w:rsidR="008821BF" w:rsidRPr="00D931C8" w:rsidRDefault="008821BF" w:rsidP="008821BF">
      <w:pPr>
        <w:rPr>
          <w:rFonts w:cstheme="minorHAnsi"/>
          <w:b/>
          <w:color w:val="000000" w:themeColor="text1"/>
        </w:rPr>
      </w:pPr>
    </w:p>
    <w:p w14:paraId="2F158A42" w14:textId="754FD302" w:rsidR="008821BF" w:rsidRPr="00D931C8" w:rsidRDefault="008821BF" w:rsidP="008821BF">
      <w:pPr>
        <w:rPr>
          <w:rFonts w:cstheme="minorHAnsi"/>
          <w:color w:val="000000" w:themeColor="text1"/>
          <w:szCs w:val="22"/>
        </w:rPr>
      </w:pPr>
      <w:r w:rsidRPr="00D931C8">
        <w:rPr>
          <w:rFonts w:cstheme="minorHAnsi"/>
          <w:b/>
          <w:bCs/>
          <w:color w:val="000000" w:themeColor="text1"/>
          <w:szCs w:val="22"/>
        </w:rPr>
        <w:t>Date of Meeting</w:t>
      </w:r>
      <w:r w:rsidRPr="00D931C8">
        <w:rPr>
          <w:rFonts w:cstheme="minorHAnsi"/>
          <w:color w:val="000000" w:themeColor="text1"/>
          <w:szCs w:val="22"/>
        </w:rPr>
        <w:t>: January 29</w:t>
      </w:r>
      <w:r w:rsidRPr="00D931C8">
        <w:rPr>
          <w:rFonts w:cstheme="minorHAnsi"/>
          <w:color w:val="000000" w:themeColor="text1"/>
          <w:szCs w:val="22"/>
          <w:vertAlign w:val="superscript"/>
        </w:rPr>
        <w:t>th</w:t>
      </w:r>
      <w:r w:rsidRPr="00D931C8">
        <w:rPr>
          <w:rFonts w:cstheme="minorHAnsi"/>
          <w:color w:val="000000" w:themeColor="text1"/>
          <w:szCs w:val="22"/>
        </w:rPr>
        <w:t>, 2024</w:t>
      </w:r>
    </w:p>
    <w:p w14:paraId="6865D254" w14:textId="77777777" w:rsidR="008821BF" w:rsidRPr="00D931C8" w:rsidRDefault="008821BF" w:rsidP="008821BF">
      <w:pPr>
        <w:rPr>
          <w:rFonts w:cstheme="minorHAnsi"/>
          <w:b/>
          <w:bCs/>
          <w:color w:val="000000" w:themeColor="text1"/>
          <w:szCs w:val="22"/>
        </w:rPr>
      </w:pPr>
    </w:p>
    <w:p w14:paraId="2542BDE1" w14:textId="77777777" w:rsidR="008821BF" w:rsidRPr="00D931C8" w:rsidRDefault="008821BF" w:rsidP="008821BF">
      <w:pPr>
        <w:rPr>
          <w:rFonts w:cstheme="minorHAnsi"/>
          <w:color w:val="000000" w:themeColor="text1"/>
          <w:szCs w:val="22"/>
        </w:rPr>
      </w:pPr>
      <w:r w:rsidRPr="00D931C8">
        <w:rPr>
          <w:rFonts w:cstheme="minorHAnsi"/>
          <w:b/>
          <w:bCs/>
          <w:color w:val="000000" w:themeColor="text1"/>
          <w:szCs w:val="22"/>
        </w:rPr>
        <w:t xml:space="preserve">Student Trustee:  </w:t>
      </w:r>
      <w:r w:rsidRPr="00D931C8">
        <w:rPr>
          <w:rFonts w:cstheme="minorHAnsi"/>
          <w:color w:val="000000" w:themeColor="text1"/>
          <w:szCs w:val="22"/>
        </w:rPr>
        <w:t>Mia Liu</w:t>
      </w:r>
    </w:p>
    <w:p w14:paraId="0C7B20A8" w14:textId="77777777" w:rsidR="008821BF" w:rsidRPr="00D931C8" w:rsidRDefault="008821BF" w:rsidP="008821BF">
      <w:pPr>
        <w:rPr>
          <w:rFonts w:cstheme="minorHAnsi"/>
          <w:b/>
          <w:bCs/>
          <w:color w:val="000000" w:themeColor="text1"/>
          <w:szCs w:val="22"/>
        </w:rPr>
      </w:pPr>
    </w:p>
    <w:p w14:paraId="6AA07E2F" w14:textId="77777777" w:rsidR="008821BF" w:rsidRPr="00D931C8" w:rsidRDefault="008821BF" w:rsidP="008821BF">
      <w:pPr>
        <w:rPr>
          <w:rFonts w:cstheme="minorHAnsi"/>
          <w:b/>
          <w:bCs/>
          <w:color w:val="000000" w:themeColor="text1"/>
          <w:szCs w:val="22"/>
        </w:rPr>
      </w:pPr>
      <w:r w:rsidRPr="00D931C8">
        <w:rPr>
          <w:rFonts w:cstheme="minorHAnsi"/>
          <w:b/>
          <w:bCs/>
          <w:color w:val="000000" w:themeColor="text1"/>
          <w:szCs w:val="22"/>
        </w:rPr>
        <w:t>Topics Discussed Most Relevant to Students within the VSB:</w:t>
      </w:r>
    </w:p>
    <w:p w14:paraId="579AFA1C" w14:textId="77777777" w:rsidR="009243D0" w:rsidRDefault="009243D0" w:rsidP="009243D0">
      <w:pPr>
        <w:rPr>
          <w:rFonts w:cstheme="minorHAnsi"/>
          <w:color w:val="000000" w:themeColor="text1"/>
          <w:szCs w:val="22"/>
        </w:rPr>
      </w:pPr>
    </w:p>
    <w:p w14:paraId="2639143E" w14:textId="6E2D36C4" w:rsidR="009243D0" w:rsidRPr="009243D0" w:rsidRDefault="009243D0" w:rsidP="009243D0">
      <w:pPr>
        <w:rPr>
          <w:rFonts w:cstheme="minorHAnsi"/>
          <w:color w:val="000000" w:themeColor="text1"/>
          <w:szCs w:val="22"/>
        </w:rPr>
      </w:pPr>
      <w:r w:rsidRPr="009243D0">
        <w:rPr>
          <w:rFonts w:cstheme="minorHAnsi"/>
          <w:color w:val="000000" w:themeColor="text1"/>
          <w:szCs w:val="22"/>
        </w:rPr>
        <w:t>In this report, I will be providing an overview of recent initiatives VDSC has been working on during a busy year-end and new year.</w:t>
      </w:r>
    </w:p>
    <w:p w14:paraId="76CA4B10" w14:textId="77777777" w:rsidR="009243D0" w:rsidRPr="009243D0" w:rsidRDefault="009243D0" w:rsidP="009243D0">
      <w:pPr>
        <w:rPr>
          <w:rFonts w:cstheme="minorHAnsi"/>
          <w:color w:val="000000" w:themeColor="text1"/>
          <w:szCs w:val="22"/>
        </w:rPr>
      </w:pPr>
    </w:p>
    <w:p w14:paraId="49AE9C06" w14:textId="027F1451" w:rsidR="009243D0" w:rsidRPr="009243D0" w:rsidRDefault="009243D0" w:rsidP="009243D0">
      <w:pPr>
        <w:rPr>
          <w:rFonts w:cstheme="minorHAnsi"/>
          <w:color w:val="000000" w:themeColor="text1"/>
          <w:szCs w:val="22"/>
        </w:rPr>
      </w:pPr>
      <w:r w:rsidRPr="009243D0">
        <w:rPr>
          <w:rFonts w:cstheme="minorHAnsi"/>
          <w:color w:val="000000" w:themeColor="text1"/>
          <w:szCs w:val="22"/>
        </w:rPr>
        <w:t>Back in December, VDSC concluded the 2023 C</w:t>
      </w:r>
      <w:r>
        <w:rPr>
          <w:rFonts w:cstheme="minorHAnsi"/>
          <w:color w:val="000000" w:themeColor="text1"/>
          <w:szCs w:val="22"/>
        </w:rPr>
        <w:t>AN</w:t>
      </w:r>
      <w:r w:rsidRPr="009243D0">
        <w:rPr>
          <w:rFonts w:cstheme="minorHAnsi"/>
          <w:color w:val="000000" w:themeColor="text1"/>
          <w:szCs w:val="22"/>
        </w:rPr>
        <w:t>ley Cup fundraiser. Of the many participating schools, Prince of Wales came third, Van Tech earned second, and Point Grey placed first in terms of the cans-per-person ratio used to calculate the winner. With over 213K cans raised, the CANley Cup is a win for all, made possible by our collective efforts in raising money and non-perishable foods for community organizations across Vancouver. The next major VDSC initiative is the Sister School Switch (SSS), where participants from various VSB secondaries are randomly paired to spend a day at each other’s schools and foster interschool connections. This year’s SSS is now in the planning process and will take place in March.</w:t>
      </w:r>
    </w:p>
    <w:p w14:paraId="4AA46BB8" w14:textId="77777777" w:rsidR="009243D0" w:rsidRPr="009243D0" w:rsidRDefault="009243D0" w:rsidP="009243D0">
      <w:pPr>
        <w:rPr>
          <w:rFonts w:cstheme="minorHAnsi"/>
          <w:color w:val="000000" w:themeColor="text1"/>
          <w:szCs w:val="22"/>
        </w:rPr>
      </w:pPr>
    </w:p>
    <w:p w14:paraId="20C54E02" w14:textId="6787D2D0" w:rsidR="009243D0" w:rsidRPr="009243D0" w:rsidRDefault="009243D0" w:rsidP="009243D0">
      <w:pPr>
        <w:rPr>
          <w:rFonts w:cstheme="minorHAnsi"/>
          <w:color w:val="000000" w:themeColor="text1"/>
          <w:szCs w:val="22"/>
        </w:rPr>
      </w:pPr>
      <w:r w:rsidRPr="009243D0">
        <w:rPr>
          <w:rFonts w:cstheme="minorHAnsi"/>
          <w:color w:val="000000" w:themeColor="text1"/>
          <w:szCs w:val="22"/>
        </w:rPr>
        <w:t>On December 11th, 2023, VDSC officially opened the Student Leadership Grant Application, which will close on February 15th, 2024. Following the grant’s opening, VDSC has advertised this opportunity through school announcements and informational videos, which have since accumulated over 18K views.</w:t>
      </w:r>
      <w:r w:rsidR="00012365">
        <w:rPr>
          <w:rFonts w:cstheme="minorHAnsi"/>
          <w:color w:val="000000" w:themeColor="text1"/>
          <w:szCs w:val="22"/>
        </w:rPr>
        <w:t xml:space="preserve"> </w:t>
      </w:r>
      <w:r w:rsidRPr="009243D0">
        <w:rPr>
          <w:rFonts w:cstheme="minorHAnsi"/>
          <w:color w:val="000000" w:themeColor="text1"/>
          <w:szCs w:val="22"/>
        </w:rPr>
        <w:t>As outlined in the Grant Application Package, projects successful in receiving the grant will join the VDSC event showcase in May, which will be planned in the upcoming months.</w:t>
      </w:r>
    </w:p>
    <w:p w14:paraId="4C4E663D" w14:textId="77777777" w:rsidR="009243D0" w:rsidRPr="009243D0" w:rsidRDefault="009243D0" w:rsidP="009243D0">
      <w:pPr>
        <w:rPr>
          <w:rFonts w:cstheme="minorHAnsi"/>
          <w:color w:val="000000" w:themeColor="text1"/>
          <w:szCs w:val="22"/>
        </w:rPr>
      </w:pPr>
    </w:p>
    <w:p w14:paraId="76B4FEE2" w14:textId="77777777" w:rsidR="009243D0" w:rsidRPr="009243D0" w:rsidRDefault="009243D0" w:rsidP="009243D0">
      <w:pPr>
        <w:rPr>
          <w:rFonts w:cstheme="minorHAnsi"/>
          <w:color w:val="000000" w:themeColor="text1"/>
          <w:szCs w:val="22"/>
        </w:rPr>
      </w:pPr>
      <w:r w:rsidRPr="009243D0">
        <w:rPr>
          <w:rFonts w:cstheme="minorHAnsi"/>
          <w:color w:val="000000" w:themeColor="text1"/>
          <w:szCs w:val="22"/>
        </w:rPr>
        <w:t>Over the past few general meetings, VDSC brought two discussion items forward for student feedback.</w:t>
      </w:r>
    </w:p>
    <w:p w14:paraId="18A3244E" w14:textId="77777777" w:rsidR="009243D0" w:rsidRPr="009243D0" w:rsidRDefault="009243D0" w:rsidP="009243D0">
      <w:pPr>
        <w:rPr>
          <w:rFonts w:cstheme="minorHAnsi"/>
          <w:color w:val="000000" w:themeColor="text1"/>
          <w:szCs w:val="22"/>
        </w:rPr>
      </w:pPr>
    </w:p>
    <w:p w14:paraId="45B49615" w14:textId="196B890A" w:rsidR="009243D0" w:rsidRPr="00D54857" w:rsidRDefault="009243D0" w:rsidP="009243D0">
      <w:pPr>
        <w:rPr>
          <w:rFonts w:cstheme="minorHAnsi"/>
          <w:color w:val="000000" w:themeColor="text1"/>
          <w:szCs w:val="22"/>
        </w:rPr>
      </w:pPr>
      <w:r w:rsidRPr="009243D0">
        <w:rPr>
          <w:rFonts w:cstheme="minorHAnsi"/>
          <w:color w:val="000000" w:themeColor="text1"/>
          <w:szCs w:val="22"/>
        </w:rPr>
        <w:t xml:space="preserve">The first item concerns the role of School Liaison Officers (SLOs) in VSB schools. While some students observed SLOs supporting student clubs and giving presentations about their role in the school environment, </w:t>
      </w:r>
      <w:r w:rsidR="00652DED">
        <w:rPr>
          <w:rFonts w:cstheme="minorHAnsi"/>
          <w:color w:val="000000" w:themeColor="text1"/>
          <w:szCs w:val="22"/>
        </w:rPr>
        <w:t>many still found there to be a lack of awareness about SLOs’ function and responsibilities</w:t>
      </w:r>
      <w:r w:rsidRPr="009243D0">
        <w:rPr>
          <w:rFonts w:cstheme="minorHAnsi"/>
          <w:color w:val="000000" w:themeColor="text1"/>
          <w:szCs w:val="22"/>
        </w:rPr>
        <w:t xml:space="preserve">. </w:t>
      </w:r>
      <w:r w:rsidR="00E80B26">
        <w:rPr>
          <w:rFonts w:cstheme="minorHAnsi"/>
          <w:color w:val="000000" w:themeColor="text1"/>
          <w:szCs w:val="22"/>
        </w:rPr>
        <w:t xml:space="preserve">In </w:t>
      </w:r>
      <w:commentRangeStart w:id="0"/>
      <w:r w:rsidR="00E80B26">
        <w:rPr>
          <w:rFonts w:cstheme="minorHAnsi"/>
          <w:color w:val="000000" w:themeColor="text1"/>
          <w:szCs w:val="22"/>
        </w:rPr>
        <w:t>the</w:t>
      </w:r>
      <w:commentRangeEnd w:id="0"/>
      <w:r w:rsidR="00C44CFC">
        <w:rPr>
          <w:rStyle w:val="CommentReference"/>
        </w:rPr>
        <w:commentReference w:id="0"/>
      </w:r>
      <w:r w:rsidR="00E80B26">
        <w:rPr>
          <w:rFonts w:cstheme="minorHAnsi"/>
          <w:color w:val="000000" w:themeColor="text1"/>
          <w:szCs w:val="22"/>
        </w:rPr>
        <w:t xml:space="preserve"> past year, VDSC has already published informative posts about the program on Instagram</w:t>
      </w:r>
      <w:r w:rsidR="00FC43B9">
        <w:rPr>
          <w:rFonts w:cstheme="minorHAnsi"/>
          <w:color w:val="000000" w:themeColor="text1"/>
          <w:szCs w:val="22"/>
        </w:rPr>
        <w:t xml:space="preserve"> that are </w:t>
      </w:r>
      <w:r w:rsidR="00E80B26">
        <w:rPr>
          <w:rFonts w:cstheme="minorHAnsi"/>
          <w:color w:val="000000" w:themeColor="text1"/>
          <w:szCs w:val="22"/>
        </w:rPr>
        <w:t xml:space="preserve">available for all </w:t>
      </w:r>
      <w:r w:rsidR="00E80B26" w:rsidRPr="00D54857">
        <w:rPr>
          <w:rFonts w:cstheme="minorHAnsi"/>
          <w:color w:val="000000" w:themeColor="text1"/>
          <w:szCs w:val="22"/>
        </w:rPr>
        <w:t>students to view. Encouraging</w:t>
      </w:r>
      <w:r w:rsidRPr="00D54857">
        <w:rPr>
          <w:rFonts w:cstheme="minorHAnsi"/>
          <w:color w:val="000000" w:themeColor="text1"/>
          <w:szCs w:val="22"/>
        </w:rPr>
        <w:t xml:space="preserve"> student council</w:t>
      </w:r>
      <w:r w:rsidR="00E80B26" w:rsidRPr="00D54857">
        <w:rPr>
          <w:rFonts w:cstheme="minorHAnsi"/>
          <w:color w:val="000000" w:themeColor="text1"/>
          <w:szCs w:val="22"/>
        </w:rPr>
        <w:t>s to better inform</w:t>
      </w:r>
      <w:r w:rsidRPr="00D54857">
        <w:rPr>
          <w:rFonts w:cstheme="minorHAnsi"/>
          <w:color w:val="000000" w:themeColor="text1"/>
          <w:szCs w:val="22"/>
        </w:rPr>
        <w:t xml:space="preserve"> students about their</w:t>
      </w:r>
      <w:r w:rsidR="00E80B26" w:rsidRPr="00D54857">
        <w:rPr>
          <w:rFonts w:cstheme="minorHAnsi"/>
          <w:color w:val="000000" w:themeColor="text1"/>
          <w:szCs w:val="22"/>
        </w:rPr>
        <w:t xml:space="preserve"> respective</w:t>
      </w:r>
      <w:r w:rsidRPr="00D54857">
        <w:rPr>
          <w:rFonts w:cstheme="minorHAnsi"/>
          <w:color w:val="000000" w:themeColor="text1"/>
          <w:szCs w:val="22"/>
        </w:rPr>
        <w:t xml:space="preserve"> SLO</w:t>
      </w:r>
      <w:r w:rsidR="00E80B26" w:rsidRPr="00D54857">
        <w:rPr>
          <w:rFonts w:cstheme="minorHAnsi"/>
          <w:color w:val="000000" w:themeColor="text1"/>
          <w:szCs w:val="22"/>
        </w:rPr>
        <w:t xml:space="preserve">s, VDSC is </w:t>
      </w:r>
      <w:r w:rsidR="00C44CFC" w:rsidRPr="00D54857">
        <w:rPr>
          <w:rFonts w:cstheme="minorHAnsi"/>
          <w:color w:val="000000" w:themeColor="text1"/>
          <w:szCs w:val="22"/>
        </w:rPr>
        <w:t xml:space="preserve">developing suggestions for how to facilitate this process </w:t>
      </w:r>
      <w:r w:rsidR="00D54857" w:rsidRPr="00D54857">
        <w:rPr>
          <w:rFonts w:cstheme="minorHAnsi"/>
          <w:color w:val="000000" w:themeColor="text1"/>
          <w:szCs w:val="22"/>
        </w:rPr>
        <w:t xml:space="preserve">through mediums </w:t>
      </w:r>
      <w:r w:rsidR="00C44CFC" w:rsidRPr="00D54857">
        <w:rPr>
          <w:rFonts w:cstheme="minorHAnsi"/>
          <w:color w:val="000000" w:themeColor="text1"/>
          <w:szCs w:val="22"/>
        </w:rPr>
        <w:t xml:space="preserve">such as Student Council social media </w:t>
      </w:r>
      <w:commentRangeStart w:id="1"/>
      <w:r w:rsidR="00C44CFC" w:rsidRPr="00D54857">
        <w:rPr>
          <w:rFonts w:cstheme="minorHAnsi"/>
          <w:color w:val="000000" w:themeColor="text1"/>
          <w:szCs w:val="22"/>
        </w:rPr>
        <w:t>platforms</w:t>
      </w:r>
      <w:commentRangeEnd w:id="1"/>
      <w:r w:rsidR="00C44CFC" w:rsidRPr="00D54857">
        <w:rPr>
          <w:rStyle w:val="CommentReference"/>
          <w:color w:val="000000" w:themeColor="text1"/>
        </w:rPr>
        <w:commentReference w:id="1"/>
      </w:r>
      <w:r w:rsidR="00E80B26" w:rsidRPr="00D54857">
        <w:rPr>
          <w:rFonts w:cstheme="minorHAnsi"/>
          <w:color w:val="000000" w:themeColor="text1"/>
          <w:szCs w:val="22"/>
        </w:rPr>
        <w:t>.</w:t>
      </w:r>
    </w:p>
    <w:p w14:paraId="3BEE83FD" w14:textId="77777777" w:rsidR="009243D0" w:rsidRPr="00D54857" w:rsidRDefault="009243D0" w:rsidP="009243D0">
      <w:pPr>
        <w:rPr>
          <w:rFonts w:cstheme="minorHAnsi"/>
          <w:color w:val="000000" w:themeColor="text1"/>
          <w:szCs w:val="22"/>
        </w:rPr>
      </w:pPr>
    </w:p>
    <w:p w14:paraId="484A4B04" w14:textId="58A1B815" w:rsidR="009243D0" w:rsidRPr="00881939" w:rsidRDefault="009243D0" w:rsidP="009243D0">
      <w:pPr>
        <w:rPr>
          <w:rFonts w:cstheme="minorHAnsi"/>
          <w:color w:val="000000" w:themeColor="text1"/>
          <w:szCs w:val="22"/>
        </w:rPr>
      </w:pPr>
      <w:r w:rsidRPr="009243D0">
        <w:rPr>
          <w:rFonts w:cstheme="minorHAnsi"/>
          <w:color w:val="000000" w:themeColor="text1"/>
          <w:szCs w:val="22"/>
        </w:rPr>
        <w:t xml:space="preserve">The second discussion item is the accessibility and cleanliness of school bathrooms. Through breakout group discussions, VDSC received feedback that reflected a lack of supply refills, broken facilities being </w:t>
      </w:r>
      <w:proofErr w:type="gramStart"/>
      <w:r w:rsidRPr="009243D0">
        <w:rPr>
          <w:rFonts w:cstheme="minorHAnsi"/>
          <w:color w:val="000000" w:themeColor="text1"/>
          <w:szCs w:val="22"/>
        </w:rPr>
        <w:t>closed down</w:t>
      </w:r>
      <w:proofErr w:type="gramEnd"/>
      <w:r w:rsidRPr="009243D0">
        <w:rPr>
          <w:rFonts w:cstheme="minorHAnsi"/>
          <w:color w:val="000000" w:themeColor="text1"/>
          <w:szCs w:val="22"/>
        </w:rPr>
        <w:t xml:space="preserve"> for extended amounts of time, and the need for students themselves to respect and protect school facilities. VDSC is currently working with the facilities student representative to continue this discussion, hoping to identify potential routes </w:t>
      </w:r>
      <w:r w:rsidR="00541CAB" w:rsidRPr="00881939">
        <w:rPr>
          <w:rFonts w:cstheme="minorHAnsi"/>
          <w:color w:val="000000" w:themeColor="text1"/>
          <w:szCs w:val="22"/>
        </w:rPr>
        <w:t>for student</w:t>
      </w:r>
      <w:r w:rsidRPr="00881939">
        <w:rPr>
          <w:rFonts w:cstheme="minorHAnsi"/>
          <w:color w:val="000000" w:themeColor="text1"/>
          <w:szCs w:val="22"/>
        </w:rPr>
        <w:t xml:space="preserve"> consultation and advocacy on </w:t>
      </w:r>
      <w:r w:rsidR="00541CAB" w:rsidRPr="00881939">
        <w:rPr>
          <w:rFonts w:cstheme="minorHAnsi"/>
          <w:color w:val="000000" w:themeColor="text1"/>
          <w:szCs w:val="22"/>
        </w:rPr>
        <w:t xml:space="preserve">respecting </w:t>
      </w:r>
      <w:r w:rsidR="00541CAB" w:rsidRPr="00881939">
        <w:rPr>
          <w:rFonts w:cstheme="minorHAnsi"/>
          <w:color w:val="000000" w:themeColor="text1"/>
          <w:szCs w:val="22"/>
        </w:rPr>
        <w:lastRenderedPageBreak/>
        <w:t>bathrooms as valuable student space</w:t>
      </w:r>
      <w:r w:rsidR="00881939" w:rsidRPr="00881939">
        <w:rPr>
          <w:rFonts w:cstheme="minorHAnsi"/>
          <w:color w:val="000000" w:themeColor="text1"/>
          <w:szCs w:val="22"/>
        </w:rPr>
        <w:t xml:space="preserve">s; VDSC also hopes to work </w:t>
      </w:r>
      <w:r w:rsidR="00541CAB" w:rsidRPr="00881939">
        <w:rPr>
          <w:rFonts w:cstheme="minorHAnsi"/>
          <w:color w:val="000000" w:themeColor="text1"/>
          <w:szCs w:val="22"/>
        </w:rPr>
        <w:t xml:space="preserve">with </w:t>
      </w:r>
      <w:r w:rsidR="00734091" w:rsidRPr="00881939">
        <w:rPr>
          <w:rFonts w:cstheme="minorHAnsi"/>
          <w:color w:val="000000" w:themeColor="text1"/>
          <w:szCs w:val="22"/>
        </w:rPr>
        <w:t xml:space="preserve">school </w:t>
      </w:r>
      <w:r w:rsidR="00541CAB" w:rsidRPr="00881939">
        <w:rPr>
          <w:rFonts w:cstheme="minorHAnsi"/>
          <w:color w:val="000000" w:themeColor="text1"/>
          <w:szCs w:val="22"/>
        </w:rPr>
        <w:t xml:space="preserve">Principals where there is a specific concern </w:t>
      </w:r>
      <w:r w:rsidRPr="00881939">
        <w:rPr>
          <w:rFonts w:cstheme="minorHAnsi"/>
          <w:color w:val="000000" w:themeColor="text1"/>
          <w:szCs w:val="22"/>
        </w:rPr>
        <w:t>related</w:t>
      </w:r>
      <w:r w:rsidR="00541CAB" w:rsidRPr="00881939">
        <w:rPr>
          <w:rFonts w:cstheme="minorHAnsi"/>
          <w:color w:val="000000" w:themeColor="text1"/>
          <w:szCs w:val="22"/>
        </w:rPr>
        <w:t xml:space="preserve"> to a facility or supply issue</w:t>
      </w:r>
      <w:commentRangeStart w:id="2"/>
      <w:commentRangeStart w:id="3"/>
      <w:commentRangeStart w:id="4"/>
      <w:commentRangeEnd w:id="2"/>
      <w:r w:rsidR="00002ED2" w:rsidRPr="00881939">
        <w:rPr>
          <w:rStyle w:val="CommentReference"/>
          <w:color w:val="000000" w:themeColor="text1"/>
        </w:rPr>
        <w:commentReference w:id="2"/>
      </w:r>
      <w:commentRangeEnd w:id="3"/>
      <w:r w:rsidR="00881939" w:rsidRPr="00881939">
        <w:rPr>
          <w:rStyle w:val="CommentReference"/>
          <w:color w:val="000000" w:themeColor="text1"/>
        </w:rPr>
        <w:commentReference w:id="3"/>
      </w:r>
      <w:commentRangeEnd w:id="4"/>
      <w:r w:rsidR="00881939">
        <w:rPr>
          <w:rStyle w:val="CommentReference"/>
        </w:rPr>
        <w:commentReference w:id="4"/>
      </w:r>
      <w:r w:rsidRPr="00881939">
        <w:rPr>
          <w:rFonts w:cstheme="minorHAnsi"/>
          <w:color w:val="000000" w:themeColor="text1"/>
          <w:szCs w:val="22"/>
        </w:rPr>
        <w:t>.</w:t>
      </w:r>
    </w:p>
    <w:p w14:paraId="652CA494" w14:textId="77777777" w:rsidR="009243D0" w:rsidRPr="00881939" w:rsidRDefault="009243D0" w:rsidP="009243D0">
      <w:pPr>
        <w:rPr>
          <w:rFonts w:cstheme="minorHAnsi"/>
          <w:color w:val="000000" w:themeColor="text1"/>
          <w:szCs w:val="22"/>
        </w:rPr>
      </w:pPr>
    </w:p>
    <w:p w14:paraId="46D6AAA6" w14:textId="7CB2B095" w:rsidR="00E60C9F" w:rsidRPr="00E60C9F" w:rsidRDefault="009243D0" w:rsidP="009243D0">
      <w:pPr>
        <w:rPr>
          <w:color w:val="000000" w:themeColor="text1"/>
        </w:rPr>
      </w:pPr>
      <w:r w:rsidRPr="00881939">
        <w:rPr>
          <w:rFonts w:cstheme="minorHAnsi"/>
          <w:color w:val="000000" w:themeColor="text1"/>
          <w:szCs w:val="22"/>
        </w:rPr>
        <w:t xml:space="preserve">Finally, in welcoming February – celebrated as Black </w:t>
      </w:r>
      <w:r w:rsidRPr="009243D0">
        <w:rPr>
          <w:rFonts w:cstheme="minorHAnsi"/>
          <w:color w:val="000000" w:themeColor="text1"/>
          <w:szCs w:val="22"/>
        </w:rPr>
        <w:t xml:space="preserve">History Month – VDSC has brainstormed ways to promote Black History and enhance district values of diversity and inclusion. VDSC is excited to further ideas discussed at the last General Meeting and update the board on related endeavours </w:t>
      </w:r>
      <w:proofErr w:type="gramStart"/>
      <w:r w:rsidRPr="009243D0">
        <w:rPr>
          <w:rFonts w:cstheme="minorHAnsi"/>
          <w:color w:val="000000" w:themeColor="text1"/>
          <w:szCs w:val="22"/>
        </w:rPr>
        <w:t>in the near future</w:t>
      </w:r>
      <w:proofErr w:type="gramEnd"/>
      <w:r w:rsidRPr="009243D0">
        <w:rPr>
          <w:rFonts w:cstheme="minorHAnsi"/>
          <w:color w:val="000000" w:themeColor="text1"/>
          <w:szCs w:val="22"/>
        </w:rPr>
        <w:t>.</w:t>
      </w:r>
    </w:p>
    <w:sectPr w:rsidR="00E60C9F" w:rsidRPr="00E60C9F" w:rsidSect="00B33A12">
      <w:headerReference w:type="first" r:id="rId14"/>
      <w:type w:val="continuous"/>
      <w:pgSz w:w="12240" w:h="15840"/>
      <w:pgMar w:top="1930" w:right="1440" w:bottom="1260" w:left="1440" w:header="0" w:footer="74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ynda Bonvillain" w:date="2024-01-24T11:59:00Z" w:initials="LB">
    <w:p w14:paraId="3983F16A" w14:textId="77777777" w:rsidR="00C44CFC" w:rsidRDefault="00C44CFC" w:rsidP="00C44CFC">
      <w:pPr>
        <w:pStyle w:val="CommentText"/>
      </w:pPr>
      <w:r>
        <w:rPr>
          <w:rStyle w:val="CommentReference"/>
        </w:rPr>
        <w:annotationRef/>
      </w:r>
      <w:r>
        <w:t xml:space="preserve">I’m thinking about sharing the numbers (10/20)  - while there is nothing wrong with that a variable is - is it really the school that doesn’t know or is it just the VDSC rep from the school that was part of the discussion that doesn’t know.  I don’t think our sample of the student population is broad enough to justify statistics in this specific case.     </w:t>
      </w:r>
    </w:p>
  </w:comment>
  <w:comment w:id="1" w:author="Lynda Bonvillain" w:date="2024-01-24T12:05:00Z" w:initials="LB">
    <w:p w14:paraId="0FB92FFB" w14:textId="77777777" w:rsidR="00C44CFC" w:rsidRDefault="00C44CFC" w:rsidP="00C44CFC">
      <w:pPr>
        <w:pStyle w:val="CommentText"/>
      </w:pPr>
      <w:r>
        <w:rPr>
          <w:rStyle w:val="CommentReference"/>
        </w:rPr>
        <w:annotationRef/>
      </w:r>
      <w:r>
        <w:t xml:space="preserve">I think we should find out about the social media rules before questioning/mentioning/challenging it.   </w:t>
      </w:r>
    </w:p>
  </w:comment>
  <w:comment w:id="2" w:author="Lynda Bonvillain" w:date="2024-01-24T09:25:00Z" w:initials="LB">
    <w:p w14:paraId="1C0EEEFC" w14:textId="28925971" w:rsidR="00002ED2" w:rsidRDefault="00002ED2" w:rsidP="00002ED2">
      <w:pPr>
        <w:pStyle w:val="CommentText"/>
      </w:pPr>
      <w:r>
        <w:rPr>
          <w:rStyle w:val="CommentReference"/>
        </w:rPr>
        <w:annotationRef/>
      </w:r>
      <w:r>
        <w:t xml:space="preserve">This was a big theme last year and we talked a lot about what VDSC and Students can do...I think last spring we discussed student led information campaigns about bathroom respect.  CJ talked a lot about this during the discussion, particularly about student vaping in the bathroom etc.  Other than pointing out that students have concerns, as student leaders has there been discussion (beyond advocating to the District) about what students can do to support student prosocial behaviours that will uphold the integrity of the bathrooms as student space? </w:t>
      </w:r>
    </w:p>
  </w:comment>
  <w:comment w:id="3" w:author="Mia Liu" w:date="2024-01-24T11:25:00Z" w:initials="ML">
    <w:p w14:paraId="50D59CE9" w14:textId="77777777" w:rsidR="00881939" w:rsidRDefault="00881939" w:rsidP="005E20C1">
      <w:r>
        <w:rPr>
          <w:rStyle w:val="CommentReference"/>
        </w:rPr>
        <w:annotationRef/>
      </w:r>
      <w:r>
        <w:rPr>
          <w:color w:val="000000"/>
          <w:sz w:val="20"/>
        </w:rPr>
        <w:t>Answering that question is something Kai &amp; the four of us wanted to discuss at the next GM. I will outline what VDSC chooses to follow-through with in terms of student advocacy in the next report. However , we also find that there are some things that are very difficult for VDSC to do on our own, like actually solving issues from the policy and supply aspects, which we were hoping to fit into the consultation piece.</w:t>
      </w:r>
    </w:p>
  </w:comment>
  <w:comment w:id="4" w:author="Mia Liu" w:date="2024-01-24T11:29:00Z" w:initials="ML">
    <w:p w14:paraId="4F1FD37F" w14:textId="77777777" w:rsidR="00881939" w:rsidRDefault="00881939" w:rsidP="00B76E75">
      <w:r>
        <w:rPr>
          <w:rStyle w:val="CommentReference"/>
        </w:rPr>
        <w:annotationRef/>
      </w:r>
      <w:r>
        <w:rPr>
          <w:color w:val="000000"/>
          <w:sz w:val="20"/>
        </w:rPr>
        <w:t>Following up with school principals would be great - we already found some school-specific issues from previous discussions. Do we know how this process can contextualize? Would VDSC be emailing the principles or would there be a staff rep like Ms. Gill from last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83F16A" w15:done="1"/>
  <w15:commentEx w15:paraId="0FB92FFB" w15:done="1"/>
  <w15:commentEx w15:paraId="1C0EEEFC" w15:done="0"/>
  <w15:commentEx w15:paraId="50D59CE9" w15:paraIdParent="1C0EEEFC" w15:done="0"/>
  <w15:commentEx w15:paraId="4F1FD37F" w15:paraIdParent="1C0EEE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14FB3" w16cex:dateUtc="2024-01-24T19:59:00Z"/>
  <w16cex:commentExtensible w16cex:durableId="20DB18C7" w16cex:dateUtc="2024-01-24T20:05:00Z"/>
  <w16cex:commentExtensible w16cex:durableId="2BFDE922" w16cex:dateUtc="2024-01-24T17:25:00Z"/>
  <w16cex:commentExtensible w16cex:durableId="295B721B" w16cex:dateUtc="2024-01-24T19:25:00Z"/>
  <w16cex:commentExtensible w16cex:durableId="295B732E" w16cex:dateUtc="2024-01-24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83F16A" w16cid:durableId="28A14FB3"/>
  <w16cid:commentId w16cid:paraId="0FB92FFB" w16cid:durableId="20DB18C7"/>
  <w16cid:commentId w16cid:paraId="1C0EEEFC" w16cid:durableId="2BFDE922"/>
  <w16cid:commentId w16cid:paraId="50D59CE9" w16cid:durableId="295B721B"/>
  <w16cid:commentId w16cid:paraId="4F1FD37F" w16cid:durableId="295B7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DD95" w14:textId="77777777" w:rsidR="00852CE9" w:rsidRDefault="00852CE9">
      <w:r>
        <w:separator/>
      </w:r>
    </w:p>
  </w:endnote>
  <w:endnote w:type="continuationSeparator" w:id="0">
    <w:p w14:paraId="49457223" w14:textId="77777777" w:rsidR="00852CE9" w:rsidRDefault="0085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915D" w14:textId="77777777" w:rsidR="003A1E90" w:rsidRPr="00714F83" w:rsidRDefault="003A1E90" w:rsidP="00F474DD">
    <w:pPr>
      <w:tabs>
        <w:tab w:val="center" w:pos="1689"/>
        <w:tab w:val="right" w:pos="3942"/>
      </w:tabs>
      <w:ind w:left="-567"/>
      <w:rPr>
        <w:rFonts w:ascii="Calibri" w:hAnsi="Calibri" w:cs="Calibri"/>
        <w:b/>
        <w:bCs/>
        <w:color w:val="4472C4" w:themeColor="accent1"/>
        <w:szCs w:val="22"/>
      </w:rPr>
    </w:pPr>
    <w:r w:rsidRPr="00740A02">
      <w:rPr>
        <w:b/>
        <w:bCs/>
        <w:noProof/>
        <w:color w:val="4472C4" w:themeColor="accent1"/>
      </w:rPr>
      <mc:AlternateContent>
        <mc:Choice Requires="wps">
          <w:drawing>
            <wp:anchor distT="45720" distB="45720" distL="114300" distR="114300" simplePos="0" relativeHeight="251659264" behindDoc="0" locked="0" layoutInCell="1" allowOverlap="1" wp14:anchorId="60BFB4DC" wp14:editId="358A5528">
              <wp:simplePos x="0" y="0"/>
              <wp:positionH relativeFrom="margin">
                <wp:align>center</wp:align>
              </wp:positionH>
              <wp:positionV relativeFrom="paragraph">
                <wp:posOffset>3503</wp:posOffset>
              </wp:positionV>
              <wp:extent cx="698500" cy="29210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92100"/>
                      </a:xfrm>
                      <a:prstGeom prst="rect">
                        <a:avLst/>
                      </a:prstGeom>
                      <a:noFill/>
                      <a:ln w="9525">
                        <a:noFill/>
                        <a:miter lim="800000"/>
                        <a:headEnd/>
                        <a:tailEnd/>
                      </a:ln>
                    </wps:spPr>
                    <wps:txbx>
                      <w:txbxContent>
                        <w:p w14:paraId="084C4B43" w14:textId="77777777" w:rsidR="003A1E90" w:rsidRPr="00E25350" w:rsidRDefault="003A1E90" w:rsidP="00CD0AF2">
                          <w:pPr>
                            <w:rPr>
                              <w:rFonts w:ascii="Source Sans Pro SemiBold" w:hAnsi="Source Sans Pro SemiBold"/>
                              <w:b/>
                              <w:bCs/>
                              <w:color w:val="4472C4" w:themeColor="accent1"/>
                            </w:rPr>
                          </w:pPr>
                          <w:r w:rsidRPr="00E25350">
                            <w:rPr>
                              <w:rFonts w:ascii="Source Sans Pro SemiBold" w:hAnsi="Source Sans Pro SemiBold"/>
                              <w:b/>
                              <w:bCs/>
                              <w:color w:val="4472C4" w:themeColor="accent1"/>
                            </w:rPr>
                            <w:t xml:space="preserve">Page </w:t>
                          </w:r>
                          <w:r w:rsidRPr="00E25350">
                            <w:rPr>
                              <w:rFonts w:ascii="Source Sans Pro SemiBold" w:hAnsi="Source Sans Pro SemiBold"/>
                              <w:b/>
                              <w:bCs/>
                              <w:color w:val="4472C4" w:themeColor="accent1"/>
                            </w:rPr>
                            <w:fldChar w:fldCharType="begin"/>
                          </w:r>
                          <w:r w:rsidRPr="00E25350">
                            <w:rPr>
                              <w:rFonts w:ascii="Source Sans Pro SemiBold" w:hAnsi="Source Sans Pro SemiBold"/>
                              <w:b/>
                              <w:bCs/>
                              <w:color w:val="4472C4" w:themeColor="accent1"/>
                            </w:rPr>
                            <w:instrText xml:space="preserve"> PAGE  \* Arabic  \* MERGEFORMAT </w:instrText>
                          </w:r>
                          <w:r w:rsidRPr="00E25350">
                            <w:rPr>
                              <w:rFonts w:ascii="Source Sans Pro SemiBold" w:hAnsi="Source Sans Pro SemiBold"/>
                              <w:b/>
                              <w:bCs/>
                              <w:color w:val="4472C4" w:themeColor="accent1"/>
                            </w:rPr>
                            <w:fldChar w:fldCharType="separate"/>
                          </w:r>
                          <w:r w:rsidRPr="00E25350">
                            <w:rPr>
                              <w:rFonts w:ascii="Source Sans Pro SemiBold" w:hAnsi="Source Sans Pro SemiBold"/>
                              <w:b/>
                              <w:bCs/>
                              <w:noProof/>
                              <w:color w:val="4472C4" w:themeColor="accent1"/>
                            </w:rPr>
                            <w:t>1</w:t>
                          </w:r>
                          <w:r w:rsidRPr="00E25350">
                            <w:rPr>
                              <w:rFonts w:ascii="Source Sans Pro SemiBold" w:hAnsi="Source Sans Pro SemiBold"/>
                              <w:b/>
                              <w:bCs/>
                              <w:color w:val="4472C4" w:themeColor="accent1"/>
                            </w:rPr>
                            <w:fldChar w:fldCharType="end"/>
                          </w:r>
                          <w:r w:rsidRPr="00E25350">
                            <w:rPr>
                              <w:rFonts w:ascii="Source Sans Pro SemiBold" w:hAnsi="Source Sans Pro SemiBold"/>
                              <w:b/>
                              <w:bCs/>
                              <w:color w:val="4472C4" w:themeColor="accent1"/>
                            </w:rPr>
                            <w:t xml:space="preserve"> of </w:t>
                          </w:r>
                          <w:r w:rsidRPr="00E25350">
                            <w:rPr>
                              <w:rFonts w:ascii="Source Sans Pro SemiBold" w:hAnsi="Source Sans Pro SemiBold"/>
                              <w:b/>
                              <w:bCs/>
                              <w:color w:val="4472C4" w:themeColor="accent1"/>
                            </w:rPr>
                            <w:fldChar w:fldCharType="begin"/>
                          </w:r>
                          <w:r w:rsidRPr="00E25350">
                            <w:rPr>
                              <w:rFonts w:ascii="Source Sans Pro SemiBold" w:hAnsi="Source Sans Pro SemiBold"/>
                              <w:b/>
                              <w:bCs/>
                              <w:color w:val="4472C4" w:themeColor="accent1"/>
                            </w:rPr>
                            <w:instrText xml:space="preserve"> NUMPAGES  \* Arabic  \* MERGEFORMAT </w:instrText>
                          </w:r>
                          <w:r w:rsidRPr="00E25350">
                            <w:rPr>
                              <w:rFonts w:ascii="Source Sans Pro SemiBold" w:hAnsi="Source Sans Pro SemiBold"/>
                              <w:b/>
                              <w:bCs/>
                              <w:color w:val="4472C4" w:themeColor="accent1"/>
                            </w:rPr>
                            <w:fldChar w:fldCharType="separate"/>
                          </w:r>
                          <w:r w:rsidRPr="00E25350">
                            <w:rPr>
                              <w:rFonts w:ascii="Source Sans Pro SemiBold" w:hAnsi="Source Sans Pro SemiBold"/>
                              <w:b/>
                              <w:bCs/>
                              <w:noProof/>
                              <w:color w:val="4472C4" w:themeColor="accent1"/>
                            </w:rPr>
                            <w:t>2</w:t>
                          </w:r>
                          <w:r w:rsidRPr="00E25350">
                            <w:rPr>
                              <w:rFonts w:ascii="Source Sans Pro SemiBold" w:hAnsi="Source Sans Pro SemiBold"/>
                              <w:b/>
                              <w:bCs/>
                              <w:color w:val="4472C4" w:themeColor="accent1"/>
                            </w:rPr>
                            <w:fldChar w:fldCharType="end"/>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FB4DC" id="_x0000_t202" coordsize="21600,21600" o:spt="202" path="m,l,21600r21600,l21600,xe">
              <v:stroke joinstyle="miter"/>
              <v:path gradientshapeok="t" o:connecttype="rect"/>
            </v:shapetype>
            <v:shape id="_x0000_s1027" type="#_x0000_t202" style="position:absolute;left:0;text-align:left;margin-left:0;margin-top:.3pt;width:55pt;height:2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" filled="f" stroked="f">
              <v:textbox inset="0,0,0">
                <w:txbxContent>
                  <w:p w14:paraId="084C4B43" w14:textId="77777777" w:rsidR="003A1E90" w:rsidRPr="00E25350" w:rsidRDefault="003A1E90" w:rsidP="00CD0AF2">
                    <w:pPr>
                      <w:rPr>
                        <w:rFonts w:ascii="Source Sans Pro SemiBold" w:hAnsi="Source Sans Pro SemiBold"/>
                        <w:b/>
                        <w:bCs/>
                        <w:color w:val="4472C4" w:themeColor="accent1"/>
                      </w:rPr>
                    </w:pPr>
                    <w:r w:rsidRPr="00E25350">
                      <w:rPr>
                        <w:rFonts w:ascii="Source Sans Pro SemiBold" w:hAnsi="Source Sans Pro SemiBold"/>
                        <w:b/>
                        <w:bCs/>
                        <w:color w:val="4472C4" w:themeColor="accent1"/>
                      </w:rPr>
                      <w:t xml:space="preserve">Page </w:t>
                    </w:r>
                    <w:r w:rsidRPr="00E25350">
                      <w:rPr>
                        <w:rFonts w:ascii="Source Sans Pro SemiBold" w:hAnsi="Source Sans Pro SemiBold"/>
                        <w:b/>
                        <w:bCs/>
                        <w:color w:val="4472C4" w:themeColor="accent1"/>
                      </w:rPr>
                      <w:fldChar w:fldCharType="begin"/>
                    </w:r>
                    <w:r w:rsidRPr="00E25350">
                      <w:rPr>
                        <w:rFonts w:ascii="Source Sans Pro SemiBold" w:hAnsi="Source Sans Pro SemiBold"/>
                        <w:b/>
                        <w:bCs/>
                        <w:color w:val="4472C4" w:themeColor="accent1"/>
                      </w:rPr>
                      <w:instrText xml:space="preserve"> PAGE  \* Arabic  \* MERGEFORMAT </w:instrText>
                    </w:r>
                    <w:r w:rsidRPr="00E25350">
                      <w:rPr>
                        <w:rFonts w:ascii="Source Sans Pro SemiBold" w:hAnsi="Source Sans Pro SemiBold"/>
                        <w:b/>
                        <w:bCs/>
                        <w:color w:val="4472C4" w:themeColor="accent1"/>
                      </w:rPr>
                      <w:fldChar w:fldCharType="separate"/>
                    </w:r>
                    <w:r w:rsidRPr="00E25350">
                      <w:rPr>
                        <w:rFonts w:ascii="Source Sans Pro SemiBold" w:hAnsi="Source Sans Pro SemiBold"/>
                        <w:b/>
                        <w:bCs/>
                        <w:noProof/>
                        <w:color w:val="4472C4" w:themeColor="accent1"/>
                      </w:rPr>
                      <w:t>1</w:t>
                    </w:r>
                    <w:r w:rsidRPr="00E25350">
                      <w:rPr>
                        <w:rFonts w:ascii="Source Sans Pro SemiBold" w:hAnsi="Source Sans Pro SemiBold"/>
                        <w:b/>
                        <w:bCs/>
                        <w:color w:val="4472C4" w:themeColor="accent1"/>
                      </w:rPr>
                      <w:fldChar w:fldCharType="end"/>
                    </w:r>
                    <w:r w:rsidRPr="00E25350">
                      <w:rPr>
                        <w:rFonts w:ascii="Source Sans Pro SemiBold" w:hAnsi="Source Sans Pro SemiBold"/>
                        <w:b/>
                        <w:bCs/>
                        <w:color w:val="4472C4" w:themeColor="accent1"/>
                      </w:rPr>
                      <w:t xml:space="preserve"> of </w:t>
                    </w:r>
                    <w:r w:rsidRPr="00E25350">
                      <w:rPr>
                        <w:rFonts w:ascii="Source Sans Pro SemiBold" w:hAnsi="Source Sans Pro SemiBold"/>
                        <w:b/>
                        <w:bCs/>
                        <w:color w:val="4472C4" w:themeColor="accent1"/>
                      </w:rPr>
                      <w:fldChar w:fldCharType="begin"/>
                    </w:r>
                    <w:r w:rsidRPr="00E25350">
                      <w:rPr>
                        <w:rFonts w:ascii="Source Sans Pro SemiBold" w:hAnsi="Source Sans Pro SemiBold"/>
                        <w:b/>
                        <w:bCs/>
                        <w:color w:val="4472C4" w:themeColor="accent1"/>
                      </w:rPr>
                      <w:instrText xml:space="preserve"> NUMPAGES  \* Arabic  \* MERGEFORMAT </w:instrText>
                    </w:r>
                    <w:r w:rsidRPr="00E25350">
                      <w:rPr>
                        <w:rFonts w:ascii="Source Sans Pro SemiBold" w:hAnsi="Source Sans Pro SemiBold"/>
                        <w:b/>
                        <w:bCs/>
                        <w:color w:val="4472C4" w:themeColor="accent1"/>
                      </w:rPr>
                      <w:fldChar w:fldCharType="separate"/>
                    </w:r>
                    <w:r w:rsidRPr="00E25350">
                      <w:rPr>
                        <w:rFonts w:ascii="Source Sans Pro SemiBold" w:hAnsi="Source Sans Pro SemiBold"/>
                        <w:b/>
                        <w:bCs/>
                        <w:noProof/>
                        <w:color w:val="4472C4" w:themeColor="accent1"/>
                      </w:rPr>
                      <w:t>2</w:t>
                    </w:r>
                    <w:r w:rsidRPr="00E25350">
                      <w:rPr>
                        <w:rFonts w:ascii="Source Sans Pro SemiBold" w:hAnsi="Source Sans Pro SemiBold"/>
                        <w:b/>
                        <w:bCs/>
                        <w:color w:val="4472C4" w:themeColor="accent1"/>
                      </w:rPr>
                      <w:fldChar w:fldCharType="end"/>
                    </w:r>
                  </w:p>
                </w:txbxContent>
              </v:textbox>
              <w10:wrap type="square" anchorx="margin"/>
            </v:shape>
          </w:pict>
        </mc:Fallback>
      </mc:AlternateContent>
    </w:r>
    <w:r>
      <w:rPr>
        <w:rFonts w:ascii="Calibri" w:hAnsi="Calibri" w:cs="Calibri"/>
        <w:b/>
        <w:bCs/>
        <w:color w:val="4472C4" w:themeColor="accent1"/>
        <w:szCs w:val="22"/>
      </w:rPr>
      <w:t>STUDENT TRUSTEE REPORT</w:t>
    </w:r>
    <w:r>
      <w:rPr>
        <w:rFonts w:ascii="Calibri" w:hAnsi="Calibri" w:cs="Calibri"/>
        <w:b/>
        <w:bCs/>
        <w:color w:val="4472C4" w:themeColor="accent1"/>
        <w:szCs w:val="22"/>
      </w:rPr>
      <w:tab/>
    </w:r>
    <w:r>
      <w:rPr>
        <w:rFonts w:ascii="Calibri" w:hAnsi="Calibri" w:cs="Calibri"/>
        <w:b/>
        <w:bCs/>
        <w:color w:val="4472C4" w:themeColor="accent1"/>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C6FF3" w14:textId="77777777" w:rsidR="00852CE9" w:rsidRDefault="00852CE9">
      <w:r>
        <w:separator/>
      </w:r>
    </w:p>
  </w:footnote>
  <w:footnote w:type="continuationSeparator" w:id="0">
    <w:p w14:paraId="07B14264" w14:textId="77777777" w:rsidR="00852CE9" w:rsidRDefault="00852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C554" w14:textId="77777777" w:rsidR="003A1E90" w:rsidRDefault="003A1E90" w:rsidP="008236AC">
    <w:pPr>
      <w:pStyle w:val="Header"/>
      <w:tabs>
        <w:tab w:val="left" w:pos="2970"/>
      </w:tabs>
    </w:pPr>
    <w:r>
      <w:rPr>
        <w:noProof/>
      </w:rPr>
      <w:drawing>
        <wp:anchor distT="0" distB="0" distL="114300" distR="114300" simplePos="0" relativeHeight="251661312" behindDoc="1" locked="0" layoutInCell="1" allowOverlap="1" wp14:anchorId="71A77448" wp14:editId="4024D9AE">
          <wp:simplePos x="0" y="0"/>
          <wp:positionH relativeFrom="page">
            <wp:align>left</wp:align>
          </wp:positionH>
          <wp:positionV relativeFrom="paragraph">
            <wp:posOffset>0</wp:posOffset>
          </wp:positionV>
          <wp:extent cx="7807729" cy="1010412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807729" cy="10104120"/>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369F" w14:textId="77777777" w:rsidR="003A1E90" w:rsidRDefault="003A1E90">
    <w:pPr>
      <w:pStyle w:val="Header"/>
    </w:pPr>
    <w:r>
      <w:rPr>
        <w:noProof/>
      </w:rPr>
      <w:drawing>
        <wp:anchor distT="0" distB="0" distL="114300" distR="114300" simplePos="0" relativeHeight="251660288" behindDoc="1" locked="0" layoutInCell="1" allowOverlap="1" wp14:anchorId="16F1B554" wp14:editId="51C60A2B">
          <wp:simplePos x="0" y="0"/>
          <wp:positionH relativeFrom="margin">
            <wp:posOffset>-923925</wp:posOffset>
          </wp:positionH>
          <wp:positionV relativeFrom="paragraph">
            <wp:posOffset>0</wp:posOffset>
          </wp:positionV>
          <wp:extent cx="7771311" cy="10058400"/>
          <wp:effectExtent l="0" t="0" r="1270"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stretch>
                    <a:fillRect/>
                  </a:stretch>
                </pic:blipFill>
                <pic:spPr>
                  <a:xfrm>
                    <a:off x="0" y="0"/>
                    <a:ext cx="7771311"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55E" w14:textId="77777777" w:rsidR="003A1E90" w:rsidRDefault="003A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CC6"/>
    <w:multiLevelType w:val="hybridMultilevel"/>
    <w:tmpl w:val="16C61DBE"/>
    <w:lvl w:ilvl="0" w:tplc="AC4C78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D6571"/>
    <w:multiLevelType w:val="hybridMultilevel"/>
    <w:tmpl w:val="907A39D6"/>
    <w:lvl w:ilvl="0" w:tplc="294461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243752">
    <w:abstractNumId w:val="0"/>
  </w:num>
  <w:num w:numId="2" w16cid:durableId="10061286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da Bonvillain">
    <w15:presenceInfo w15:providerId="AD" w15:userId="S::lbonvillai@vsb.bc.ca::9ffeb28a-ff50-4a58-96fd-eea34bddda6d"/>
  </w15:person>
  <w15:person w15:author="Mia Liu">
    <w15:presenceInfo w15:providerId="Windows Live" w15:userId="48051e629bfc8f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A9"/>
    <w:rsid w:val="00002ED2"/>
    <w:rsid w:val="00012365"/>
    <w:rsid w:val="000B724A"/>
    <w:rsid w:val="00104587"/>
    <w:rsid w:val="00153B67"/>
    <w:rsid w:val="001B27C1"/>
    <w:rsid w:val="001B76F5"/>
    <w:rsid w:val="0030660A"/>
    <w:rsid w:val="003A1E90"/>
    <w:rsid w:val="003B0026"/>
    <w:rsid w:val="004F49F9"/>
    <w:rsid w:val="00541CAB"/>
    <w:rsid w:val="00622068"/>
    <w:rsid w:val="00652DED"/>
    <w:rsid w:val="00721699"/>
    <w:rsid w:val="00734091"/>
    <w:rsid w:val="00786ED3"/>
    <w:rsid w:val="007B6B8B"/>
    <w:rsid w:val="007D0FF2"/>
    <w:rsid w:val="007D4653"/>
    <w:rsid w:val="007F6471"/>
    <w:rsid w:val="00805F7C"/>
    <w:rsid w:val="00852CE9"/>
    <w:rsid w:val="00881939"/>
    <w:rsid w:val="008821BF"/>
    <w:rsid w:val="008F4C00"/>
    <w:rsid w:val="00921480"/>
    <w:rsid w:val="009243D0"/>
    <w:rsid w:val="0095629B"/>
    <w:rsid w:val="00997B8B"/>
    <w:rsid w:val="00A01240"/>
    <w:rsid w:val="00A273E9"/>
    <w:rsid w:val="00A534EE"/>
    <w:rsid w:val="00A85B24"/>
    <w:rsid w:val="00B33A12"/>
    <w:rsid w:val="00BB5BC9"/>
    <w:rsid w:val="00C44CFC"/>
    <w:rsid w:val="00D02D5E"/>
    <w:rsid w:val="00D54857"/>
    <w:rsid w:val="00D66616"/>
    <w:rsid w:val="00D931C8"/>
    <w:rsid w:val="00DD39A9"/>
    <w:rsid w:val="00DE13C2"/>
    <w:rsid w:val="00DE5081"/>
    <w:rsid w:val="00E60C9F"/>
    <w:rsid w:val="00E80B26"/>
    <w:rsid w:val="00F030EB"/>
    <w:rsid w:val="00FC43B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349D8"/>
  <w15:chartTrackingRefBased/>
  <w15:docId w15:val="{C3CF7D3E-1523-794F-8875-916F9DCC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BF"/>
    <w:rPr>
      <w:rFonts w:eastAsia="Times New Roman" w:cs="Times New Roman"/>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1BF"/>
    <w:pPr>
      <w:tabs>
        <w:tab w:val="center" w:pos="4680"/>
        <w:tab w:val="right" w:pos="9360"/>
      </w:tabs>
    </w:pPr>
  </w:style>
  <w:style w:type="character" w:customStyle="1" w:styleId="HeaderChar">
    <w:name w:val="Header Char"/>
    <w:basedOn w:val="DefaultParagraphFont"/>
    <w:link w:val="Header"/>
    <w:uiPriority w:val="99"/>
    <w:rsid w:val="008821BF"/>
    <w:rPr>
      <w:rFonts w:eastAsia="Times New Roman" w:cs="Times New Roman"/>
      <w:sz w:val="22"/>
      <w:szCs w:val="20"/>
      <w:lang w:eastAsia="en-US"/>
    </w:rPr>
  </w:style>
  <w:style w:type="paragraph" w:styleId="ListParagraph">
    <w:name w:val="List Paragraph"/>
    <w:basedOn w:val="Normal"/>
    <w:uiPriority w:val="34"/>
    <w:qFormat/>
    <w:rsid w:val="008821BF"/>
    <w:pPr>
      <w:ind w:left="720"/>
      <w:contextualSpacing/>
    </w:pPr>
  </w:style>
  <w:style w:type="character" w:styleId="CommentReference">
    <w:name w:val="annotation reference"/>
    <w:basedOn w:val="DefaultParagraphFont"/>
    <w:uiPriority w:val="99"/>
    <w:semiHidden/>
    <w:unhideWhenUsed/>
    <w:rsid w:val="00DE13C2"/>
    <w:rPr>
      <w:sz w:val="16"/>
      <w:szCs w:val="16"/>
    </w:rPr>
  </w:style>
  <w:style w:type="paragraph" w:styleId="CommentText">
    <w:name w:val="annotation text"/>
    <w:basedOn w:val="Normal"/>
    <w:link w:val="CommentTextChar"/>
    <w:uiPriority w:val="99"/>
    <w:unhideWhenUsed/>
    <w:rsid w:val="00DE13C2"/>
    <w:rPr>
      <w:sz w:val="20"/>
    </w:rPr>
  </w:style>
  <w:style w:type="character" w:customStyle="1" w:styleId="CommentTextChar">
    <w:name w:val="Comment Text Char"/>
    <w:basedOn w:val="DefaultParagraphFont"/>
    <w:link w:val="CommentText"/>
    <w:uiPriority w:val="99"/>
    <w:rsid w:val="00DE13C2"/>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E13C2"/>
    <w:rPr>
      <w:b/>
      <w:bCs/>
    </w:rPr>
  </w:style>
  <w:style w:type="character" w:customStyle="1" w:styleId="CommentSubjectChar">
    <w:name w:val="Comment Subject Char"/>
    <w:basedOn w:val="CommentTextChar"/>
    <w:link w:val="CommentSubject"/>
    <w:uiPriority w:val="99"/>
    <w:semiHidden/>
    <w:rsid w:val="00DE13C2"/>
    <w:rPr>
      <w:rFonts w:eastAsia="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Liu</dc:creator>
  <cp:keywords/>
  <dc:description/>
  <cp:lastModifiedBy>Mia Liu</cp:lastModifiedBy>
  <cp:revision>3</cp:revision>
  <dcterms:created xsi:type="dcterms:W3CDTF">2024-01-24T21:32:00Z</dcterms:created>
  <dcterms:modified xsi:type="dcterms:W3CDTF">2024-01-24T21:53:00Z</dcterms:modified>
</cp:coreProperties>
</file>